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0D8" w:rsidRDefault="001630D8">
      <w:pPr>
        <w:spacing w:after="1" w:line="240" w:lineRule="atLeast"/>
        <w:jc w:val="right"/>
        <w:outlineLvl w:val="0"/>
      </w:pPr>
      <w:r>
        <w:rPr>
          <w:rFonts w:ascii="Times New Roman" w:hAnsi="Times New Roman" w:cs="Times New Roman"/>
          <w:sz w:val="24"/>
        </w:rPr>
        <w:t>Приложение 2.1</w:t>
      </w:r>
    </w:p>
    <w:p w:rsidR="001630D8" w:rsidRDefault="001630D8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государственной программе "Развитие</w:t>
      </w:r>
    </w:p>
    <w:p w:rsidR="001630D8" w:rsidRDefault="001630D8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образования и науки Брянской области"</w:t>
      </w:r>
    </w:p>
    <w:p w:rsidR="001630D8" w:rsidRDefault="001630D8">
      <w:pPr>
        <w:spacing w:after="1" w:line="240" w:lineRule="atLeast"/>
        <w:jc w:val="both"/>
      </w:pPr>
    </w:p>
    <w:p w:rsidR="001630D8" w:rsidRDefault="001630D8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Порядок</w:t>
      </w:r>
    </w:p>
    <w:p w:rsidR="001630D8" w:rsidRDefault="001630D8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предоставления субсидий бюджетам муниципальных образований</w:t>
      </w:r>
    </w:p>
    <w:p w:rsidR="001630D8" w:rsidRDefault="001630D8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Брянской области на капитальный ремонт кровель</w:t>
      </w:r>
    </w:p>
    <w:p w:rsidR="001630D8" w:rsidRDefault="001630D8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муниципальных образовательных организаций</w:t>
      </w:r>
    </w:p>
    <w:p w:rsidR="001630D8" w:rsidRDefault="001630D8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</w:rPr>
      </w:pPr>
    </w:p>
    <w:p w:rsidR="001630D8" w:rsidRDefault="001630D8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</w:rPr>
        <w:t>Настоящий Порядок устанавливает цели и условия предоставления и расходования субсидий из областного бюджета бюджетам муниципальных образований Брянской области (далее - муниципальные образования) на капитальный ремонт кровель муниципальных образовательных организаций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</w:t>
      </w:r>
      <w:proofErr w:type="gramEnd"/>
      <w:r>
        <w:rPr>
          <w:rFonts w:ascii="Times New Roman" w:hAnsi="Times New Roman" w:cs="Times New Roman"/>
          <w:sz w:val="24"/>
        </w:rPr>
        <w:t xml:space="preserve"> использования муниципальными образованиями предоставляемых субсидий.</w:t>
      </w:r>
    </w:p>
    <w:p w:rsidR="001630D8" w:rsidRDefault="001630D8">
      <w:pPr>
        <w:spacing w:before="240" w:after="1" w:line="240" w:lineRule="atLeast"/>
        <w:ind w:firstLine="540"/>
        <w:jc w:val="both"/>
      </w:pPr>
      <w:bookmarkStart w:id="0" w:name="P14"/>
      <w:bookmarkEnd w:id="0"/>
      <w:r>
        <w:rPr>
          <w:rFonts w:ascii="Times New Roman" w:hAnsi="Times New Roman" w:cs="Times New Roman"/>
          <w:sz w:val="24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капитального ремонта кровель организаций.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главных распорядителей средств областного бюджета в установленном порядке, на цели, указанные в пункте 2 настоящего Порядка.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4. Главными распорядителями средств областного бюджета являются департамент образования и науки Брянской области, департамент культуры Брянской области, управление физической культуры и спорта Брянской области (далее - исполнительные органы государственной власти Брянской области, курирующие соответствующие направления (сферы) деятельности организаций).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5. Общий размер субсидии i-</w:t>
      </w:r>
      <w:proofErr w:type="spellStart"/>
      <w:r>
        <w:rPr>
          <w:rFonts w:ascii="Times New Roman" w:hAnsi="Times New Roman" w:cs="Times New Roman"/>
          <w:sz w:val="24"/>
        </w:rPr>
        <w:t>му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муниципальному образованию (</w:t>
      </w:r>
      <w:proofErr w:type="spellStart"/>
      <w:r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</w:rPr>
        <w:t>) определяется по формуле:</w:t>
      </w:r>
    </w:p>
    <w:p w:rsidR="001630D8" w:rsidRDefault="001630D8">
      <w:pPr>
        <w:spacing w:after="1" w:line="240" w:lineRule="atLeast"/>
        <w:ind w:firstLine="540"/>
        <w:jc w:val="both"/>
      </w:pPr>
    </w:p>
    <w:p w:rsidR="001630D8" w:rsidRDefault="00DE1F87">
      <w:pPr>
        <w:spacing w:after="1" w:line="240" w:lineRule="atLeast"/>
        <w:jc w:val="center"/>
      </w:pPr>
      <w:r>
        <w:rPr>
          <w:position w:val="-30"/>
        </w:rPr>
        <w:pict>
          <v:shape id="_x0000_i1025" style="width:93.6pt;height:42pt" coordsize="" o:spt="100" adj="0,,0" path="" filled="f" stroked="f">
            <v:stroke joinstyle="miter"/>
            <v:imagedata r:id="rId5" o:title="base_23753_59325_32802"/>
            <v:formulas/>
            <v:path o:connecttype="segments"/>
          </v:shape>
        </w:pict>
      </w:r>
    </w:p>
    <w:p w:rsidR="001630D8" w:rsidRDefault="001630D8">
      <w:pPr>
        <w:spacing w:after="1" w:line="240" w:lineRule="atLeast"/>
        <w:jc w:val="center"/>
      </w:pPr>
    </w:p>
    <w:p w:rsidR="001630D8" w:rsidRDefault="001630D8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n - общее количество объектов, указанных в прошедшей отбор заявке;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j - порядковый номер объекта в рамках прошедшей отбор заявки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образования, при этом j = 1...n;</w:t>
      </w:r>
    </w:p>
    <w:p w:rsidR="001630D8" w:rsidRDefault="001630D8">
      <w:pPr>
        <w:spacing w:before="240" w:after="1" w:line="240" w:lineRule="atLeast"/>
        <w:ind w:firstLine="540"/>
        <w:jc w:val="both"/>
      </w:pPr>
      <w:proofErr w:type="spellStart"/>
      <w:r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  <w:vertAlign w:val="subscript"/>
        </w:rPr>
        <w:t>ij</w:t>
      </w:r>
      <w:proofErr w:type="spellEnd"/>
      <w:r>
        <w:rPr>
          <w:rFonts w:ascii="Times New Roman" w:hAnsi="Times New Roman" w:cs="Times New Roman"/>
          <w:sz w:val="24"/>
        </w:rPr>
        <w:t xml:space="preserve"> - размер субсидии, предоставляемой бюджету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образования на реализацию мероприятий по капитальному ремонту кровли j-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объекта в рамках прошедшей отбор заявки;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i - порядковый номер муниципального образования, заявка которого прошла отбор.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При этом расчет указанного размера субсидии для каждого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образования, заявка которого прошла отбор, производится поэтапно.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На первом этапе расчет размера субсидии определяется на проведение капитального ремонта кровли первого приоритетного объекта, определяемого муниципальным образованием, заявка которого прошла отбор. Размер субсидии, предоставляемой бюджету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образования, определяется по формуле:</w:t>
      </w:r>
    </w:p>
    <w:p w:rsidR="001630D8" w:rsidRDefault="001630D8">
      <w:pPr>
        <w:spacing w:after="1" w:line="240" w:lineRule="atLeast"/>
        <w:ind w:firstLine="540"/>
        <w:jc w:val="both"/>
      </w:pPr>
    </w:p>
    <w:p w:rsidR="001630D8" w:rsidRDefault="00DE1F87">
      <w:pPr>
        <w:spacing w:after="1" w:line="240" w:lineRule="atLeast"/>
        <w:jc w:val="center"/>
      </w:pPr>
      <w:r>
        <w:rPr>
          <w:position w:val="-24"/>
        </w:rPr>
        <w:lastRenderedPageBreak/>
        <w:pict>
          <v:shape id="_x0000_i1026" style="width:112.8pt;height:36.6pt" coordsize="" o:spt="100" adj="0,,0" path="" filled="f" stroked="f">
            <v:stroke joinstyle="miter"/>
            <v:imagedata r:id="rId6" o:title="base_23753_59325_32803"/>
            <v:formulas/>
            <v:path o:connecttype="segments"/>
          </v:shape>
        </w:pict>
      </w:r>
    </w:p>
    <w:p w:rsidR="001630D8" w:rsidRDefault="001630D8">
      <w:pPr>
        <w:spacing w:after="1" w:line="240" w:lineRule="atLeast"/>
        <w:jc w:val="center"/>
      </w:pPr>
    </w:p>
    <w:p w:rsidR="001630D8" w:rsidRDefault="001630D8">
      <w:pPr>
        <w:spacing w:after="1" w:line="240" w:lineRule="atLeast"/>
        <w:ind w:firstLine="540"/>
        <w:jc w:val="both"/>
      </w:pPr>
      <w:proofErr w:type="spellStart"/>
      <w:r>
        <w:rPr>
          <w:rFonts w:ascii="Times New Roman" w:hAnsi="Times New Roman" w:cs="Times New Roman"/>
          <w:sz w:val="24"/>
        </w:rPr>
        <w:t>Z</w:t>
      </w:r>
      <w:r>
        <w:rPr>
          <w:rFonts w:ascii="Times New Roman" w:hAnsi="Times New Roman" w:cs="Times New Roman"/>
          <w:sz w:val="24"/>
          <w:vertAlign w:val="subscript"/>
        </w:rPr>
        <w:t>ij</w:t>
      </w:r>
      <w:proofErr w:type="spellEnd"/>
      <w:r>
        <w:rPr>
          <w:rFonts w:ascii="Times New Roman" w:hAnsi="Times New Roman" w:cs="Times New Roman"/>
          <w:sz w:val="24"/>
        </w:rPr>
        <w:t xml:space="preserve"> - сметная стоимость капитального ремонта кровли j-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здания из числа объектов, указанных как приоритетные в прошедшей отбор заявке;</w:t>
      </w:r>
    </w:p>
    <w:p w:rsidR="001630D8" w:rsidRDefault="001630D8">
      <w:pPr>
        <w:spacing w:before="240" w:after="1" w:line="240" w:lineRule="atLeast"/>
        <w:ind w:firstLine="540"/>
        <w:jc w:val="both"/>
      </w:pPr>
      <w:proofErr w:type="spellStart"/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- предельный уровень софинансирования расходного обязательства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образования из областного бюджета, утвержденн</w:t>
      </w:r>
      <w:r w:rsidR="006D2B82">
        <w:rPr>
          <w:rFonts w:ascii="Times New Roman" w:hAnsi="Times New Roman" w:cs="Times New Roman"/>
          <w:sz w:val="24"/>
        </w:rPr>
        <w:t>ый</w:t>
      </w:r>
      <w:r>
        <w:rPr>
          <w:rFonts w:ascii="Times New Roman" w:hAnsi="Times New Roman" w:cs="Times New Roman"/>
          <w:sz w:val="24"/>
        </w:rPr>
        <w:t xml:space="preserve"> </w:t>
      </w:r>
      <w:r w:rsidR="006D2B82">
        <w:rPr>
          <w:rFonts w:ascii="Times New Roman" w:hAnsi="Times New Roman" w:cs="Times New Roman"/>
          <w:sz w:val="24"/>
        </w:rPr>
        <w:t xml:space="preserve">нормативным правовым актом </w:t>
      </w:r>
      <w:r>
        <w:rPr>
          <w:rFonts w:ascii="Times New Roman" w:hAnsi="Times New Roman" w:cs="Times New Roman"/>
          <w:sz w:val="24"/>
        </w:rPr>
        <w:t>Правительства Брянской области.</w:t>
      </w:r>
    </w:p>
    <w:p w:rsidR="001630D8" w:rsidRDefault="001630D8">
      <w:pPr>
        <w:spacing w:before="240"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>В случае если суммарный размер субсидии, предоставляемой бюджетам муниципальных образований на проведение капитального ремонта кровель j-х объектов в рамках прошедших отбор заявок, больше (равен)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размер субсидии, предоставляемой бюджету i-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образования на проведение капитального ремонта кровли</w:t>
      </w:r>
      <w:proofErr w:type="gramEnd"/>
      <w:r>
        <w:rPr>
          <w:rFonts w:ascii="Times New Roman" w:hAnsi="Times New Roman" w:cs="Times New Roman"/>
          <w:sz w:val="24"/>
        </w:rPr>
        <w:t xml:space="preserve"> j-</w:t>
      </w:r>
      <w:proofErr w:type="spellStart"/>
      <w:r>
        <w:rPr>
          <w:rFonts w:ascii="Times New Roman" w:hAnsi="Times New Roman" w:cs="Times New Roman"/>
          <w:sz w:val="24"/>
        </w:rPr>
        <w:t>го</w:t>
      </w:r>
      <w:proofErr w:type="spellEnd"/>
      <w:r>
        <w:rPr>
          <w:rFonts w:ascii="Times New Roman" w:hAnsi="Times New Roman" w:cs="Times New Roman"/>
          <w:sz w:val="24"/>
        </w:rPr>
        <w:t xml:space="preserve"> объекта в рамках прошедшей отбор заявки (</w:t>
      </w:r>
      <w:proofErr w:type="spellStart"/>
      <w:r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  <w:vertAlign w:val="subscript"/>
        </w:rPr>
        <w:t>ij</w:t>
      </w:r>
      <w:proofErr w:type="spellEnd"/>
      <w:r>
        <w:rPr>
          <w:rFonts w:ascii="Times New Roman" w:hAnsi="Times New Roman" w:cs="Times New Roman"/>
          <w:sz w:val="24"/>
        </w:rPr>
        <w:t>), определяется по формуле:</w:t>
      </w:r>
    </w:p>
    <w:p w:rsidR="001630D8" w:rsidRDefault="001630D8">
      <w:pPr>
        <w:spacing w:after="1" w:line="240" w:lineRule="atLeast"/>
        <w:ind w:firstLine="540"/>
        <w:jc w:val="both"/>
      </w:pPr>
    </w:p>
    <w:p w:rsidR="001630D8" w:rsidRDefault="00DE1F87">
      <w:pPr>
        <w:spacing w:after="1" w:line="240" w:lineRule="atLeast"/>
        <w:jc w:val="center"/>
      </w:pPr>
      <w:r>
        <w:rPr>
          <w:position w:val="-32"/>
        </w:rPr>
        <w:pict>
          <v:shape id="_x0000_i1027" style="width:2in;height:44.4pt" coordsize="" o:spt="100" adj="0,,0" path="" filled="f" stroked="f">
            <v:stroke joinstyle="miter"/>
            <v:imagedata r:id="rId7" o:title="base_23753_59325_32804"/>
            <v:formulas/>
            <v:path o:connecttype="segments"/>
          </v:shape>
        </w:pict>
      </w:r>
    </w:p>
    <w:p w:rsidR="001630D8" w:rsidRDefault="001630D8">
      <w:pPr>
        <w:spacing w:after="1" w:line="240" w:lineRule="atLeast"/>
        <w:jc w:val="center"/>
      </w:pPr>
    </w:p>
    <w:p w:rsidR="001630D8" w:rsidRDefault="001630D8">
      <w:pPr>
        <w:spacing w:after="1" w:line="240" w:lineRule="atLeast"/>
        <w:ind w:firstLine="540"/>
        <w:jc w:val="both"/>
      </w:pPr>
      <w:proofErr w:type="spellStart"/>
      <w:r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  <w:vertAlign w:val="subscript"/>
        </w:rPr>
        <w:t>o</w:t>
      </w:r>
      <w:proofErr w:type="spellEnd"/>
      <w:r>
        <w:rPr>
          <w:rFonts w:ascii="Times New Roman" w:hAnsi="Times New Roman" w:cs="Times New Roman"/>
          <w:sz w:val="24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году.</w:t>
      </w:r>
    </w:p>
    <w:p w:rsidR="001630D8" w:rsidRDefault="001630D8">
      <w:pPr>
        <w:spacing w:before="240"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>В случае если суммарный размер субсидии, предоставляемой бюджетам муниципальных образований на реализацию мероприятий по капитальному ремонту кровли j-х объектов в рамках прошедших отбор заявок, меньше объема средств, предусмотренного законом об областном бюджете на софинансирование мероприятий муниципальных программ в очередном финансовом году, при расчете субсидии на очередной финансовый год, то расчет субсидии производится в соответствии с пунктом 6 настоящего Порядка.</w:t>
      </w:r>
      <w:proofErr w:type="gramEnd"/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6. На втором этапе расчет размера субсидии применяется в случае, если в результате распределения средств субсидии на первом этапе образовался нераспределенный остаток таких средств. В этом случае расчет субсидии производится по второму и последующим приоритетным объектам, определяемым муниципальным образованием, заявка которого прошла отбор.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7. </w:t>
      </w:r>
      <w:r w:rsidR="00DE1F87" w:rsidRPr="00DE1F87">
        <w:rPr>
          <w:rFonts w:ascii="Times New Roman" w:hAnsi="Times New Roman" w:cs="Times New Roman"/>
          <w:sz w:val="24"/>
        </w:rPr>
        <w:t>Распределение субсидий бюджетам муниципальных образований утверждается Законом Брянской области об областном бюджете на  соответствующий финансовый год и плановый период. Внесение изменений осуществляется в соответствии с Законом Брянской области «О межбюджетных отношениях в Брянской области»</w:t>
      </w:r>
      <w:bookmarkStart w:id="1" w:name="_GoBack"/>
      <w:bookmarkEnd w:id="1"/>
      <w:r>
        <w:rPr>
          <w:rFonts w:ascii="Times New Roman" w:hAnsi="Times New Roman" w:cs="Times New Roman"/>
          <w:sz w:val="24"/>
        </w:rPr>
        <w:t>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8. Для участия в отборе муниципальные образования представляют в исполнительные органы государственной власти Брянской области, курирующие соответствующие направления (сферы) деятельности организаций, заявку на участие в отборе, состоящую из следующего комплекта документов: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обращение главы администрации муниципального образования о выделении субсидии;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перечень организаций, требующих капитального ремонта кровель, в порядке приоритетности;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акт комиссионного обследования состояния кровельного покрытия;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положительное заключение о достоверности определения сметной стоимости капитального ремонта кровли.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9. Критериями отбора муниципальных образований для предоставления субсидии является: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потребность в ремонте кровель организаций, указанная в приоритетном порядке;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наличие сметной документации на капитальный ремонт кровель организаций, имеющей положительное заключение о достоверности определения сметной стоимости;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акт комиссионного обследования состояния кровельного покрытия.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10. Условиями предоставления и расходования субсидии являются:</w:t>
      </w:r>
    </w:p>
    <w:p w:rsidR="001630D8" w:rsidRDefault="001630D8">
      <w:pPr>
        <w:spacing w:before="240" w:after="1" w:line="240" w:lineRule="atLeast"/>
        <w:ind w:firstLine="540"/>
        <w:jc w:val="both"/>
      </w:pPr>
      <w:bookmarkStart w:id="2" w:name="P50"/>
      <w:bookmarkEnd w:id="2"/>
      <w:r>
        <w:rPr>
          <w:rFonts w:ascii="Times New Roman" w:hAnsi="Times New Roman" w:cs="Times New Roman"/>
          <w:sz w:val="24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4" w:history="1">
        <w:r>
          <w:rPr>
            <w:rFonts w:ascii="Times New Roman" w:hAnsi="Times New Roman" w:cs="Times New Roman"/>
            <w:color w:val="0000FF"/>
            <w:sz w:val="24"/>
          </w:rPr>
          <w:t>пунктом 2</w:t>
        </w:r>
      </w:hyperlink>
      <w:r>
        <w:rPr>
          <w:rFonts w:ascii="Times New Roman" w:hAnsi="Times New Roman" w:cs="Times New Roman"/>
          <w:sz w:val="24"/>
        </w:rPr>
        <w:t xml:space="preserve"> настоящего Порядка;</w:t>
      </w:r>
    </w:p>
    <w:p w:rsidR="001630D8" w:rsidRDefault="001630D8">
      <w:pPr>
        <w:spacing w:before="240" w:after="1" w:line="240" w:lineRule="atLeast"/>
        <w:ind w:firstLine="540"/>
        <w:jc w:val="both"/>
      </w:pPr>
      <w:bookmarkStart w:id="3" w:name="P51"/>
      <w:bookmarkEnd w:id="3"/>
      <w:r>
        <w:rPr>
          <w:rFonts w:ascii="Times New Roman" w:hAnsi="Times New Roman" w:cs="Times New Roman"/>
          <w:sz w:val="24"/>
        </w:rPr>
        <w:t>б) 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бюджета;</w:t>
      </w:r>
    </w:p>
    <w:p w:rsidR="001630D8" w:rsidRDefault="001630D8">
      <w:pPr>
        <w:spacing w:before="240"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в) заключение соглашения между исполнительным органом государственной власти Брянской области, курирующим соответствующее направление (сферу) деятельности организации, с органом местного самоуправления муниципального образования о предоставлении субсидии (далее - соглашение) в соответствии с </w:t>
      </w:r>
      <w:hyperlink r:id="rId8" w:history="1">
        <w:r>
          <w:rPr>
            <w:rFonts w:ascii="Times New Roman" w:hAnsi="Times New Roman" w:cs="Times New Roman"/>
            <w:color w:val="0000FF"/>
            <w:sz w:val="24"/>
          </w:rPr>
          <w:t>пунктом 10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N 362-п "Об утверждении</w:t>
      </w:r>
      <w:proofErr w:type="gramEnd"/>
      <w:r>
        <w:rPr>
          <w:rFonts w:ascii="Times New Roman" w:hAnsi="Times New Roman" w:cs="Times New Roman"/>
          <w:sz w:val="24"/>
        </w:rPr>
        <w:t xml:space="preserve"> Правил формирования, предоставления,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 w:rsidR="001630D8" w:rsidRDefault="001630D8" w:rsidP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11.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>
        <w:rPr>
          <w:rFonts w:ascii="Times New Roman" w:hAnsi="Times New Roman" w:cs="Times New Roman"/>
          <w:sz w:val="24"/>
        </w:rPr>
        <w:t>софинансируемого</w:t>
      </w:r>
      <w:proofErr w:type="spellEnd"/>
      <w:r>
        <w:rPr>
          <w:rFonts w:ascii="Times New Roman" w:hAnsi="Times New Roman" w:cs="Times New Roman"/>
          <w:sz w:val="24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результативности (результатов) использования субсидии.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12.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9" w:history="1">
        <w:r>
          <w:rPr>
            <w:rFonts w:ascii="Times New Roman" w:hAnsi="Times New Roman" w:cs="Times New Roman"/>
            <w:color w:val="0000FF"/>
            <w:sz w:val="24"/>
          </w:rPr>
          <w:t>пункта 10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субсидий.</w:t>
      </w:r>
    </w:p>
    <w:p w:rsidR="001630D8" w:rsidRDefault="001630D8" w:rsidP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При заключении соглашения орган местного самоуправления муниципального образования представляет в исполнительный орган государственной власти Брянской области, курирующий соответствующее направление (сферу) деятельности организации, документы, подтверждающие исполнение условий предоставления субсидии, предусмотренных </w:t>
      </w:r>
      <w:hyperlink w:anchor="P50" w:history="1">
        <w:r>
          <w:rPr>
            <w:rFonts w:ascii="Times New Roman" w:hAnsi="Times New Roman" w:cs="Times New Roman"/>
            <w:color w:val="0000FF"/>
            <w:sz w:val="24"/>
          </w:rPr>
          <w:t>подпунктами "а"</w:t>
        </w:r>
      </w:hyperlink>
      <w:r>
        <w:rPr>
          <w:rFonts w:ascii="Times New Roman" w:hAnsi="Times New Roman" w:cs="Times New Roman"/>
          <w:sz w:val="24"/>
        </w:rPr>
        <w:t xml:space="preserve">, </w:t>
      </w:r>
      <w:hyperlink w:anchor="P51" w:history="1">
        <w:r>
          <w:rPr>
            <w:rFonts w:ascii="Times New Roman" w:hAnsi="Times New Roman" w:cs="Times New Roman"/>
            <w:color w:val="0000FF"/>
            <w:sz w:val="24"/>
          </w:rPr>
          <w:t>"б" пункта 10</w:t>
        </w:r>
      </w:hyperlink>
      <w:r>
        <w:rPr>
          <w:rFonts w:ascii="Times New Roman" w:hAnsi="Times New Roman" w:cs="Times New Roman"/>
          <w:sz w:val="24"/>
        </w:rPr>
        <w:t xml:space="preserve"> настоящего Порядка.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 xml:space="preserve">14. </w:t>
      </w:r>
      <w:proofErr w:type="gramStart"/>
      <w:r>
        <w:rPr>
          <w:rFonts w:ascii="Times New Roman" w:hAnsi="Times New Roman" w:cs="Times New Roman"/>
          <w:sz w:val="24"/>
        </w:rPr>
        <w:t>Внесение в соглашение изменений, предусматривающих ухудшение значений показателя результативности (результата)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  <w:proofErr w:type="gramEnd"/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15.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1630D8" w:rsidRDefault="001630D8" w:rsidP="001630D8">
      <w:pPr>
        <w:spacing w:before="240" w:after="1" w:line="240" w:lineRule="atLeast"/>
        <w:ind w:firstLine="540"/>
        <w:jc w:val="both"/>
      </w:pPr>
      <w:bookmarkStart w:id="4" w:name="P63"/>
      <w:bookmarkEnd w:id="4"/>
      <w:r>
        <w:rPr>
          <w:rFonts w:ascii="Times New Roman" w:hAnsi="Times New Roman" w:cs="Times New Roman"/>
          <w:sz w:val="24"/>
        </w:rPr>
        <w:t xml:space="preserve">16. 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показателей результативности (результатов) использования субсидий муниципальными образованиями. Показателем результативности (результата) использования субсидии является количество организаций, в которых выполнены мероприятия, указанные в </w:t>
      </w:r>
      <w:hyperlink w:anchor="P14" w:history="1">
        <w:r>
          <w:rPr>
            <w:rFonts w:ascii="Times New Roman" w:hAnsi="Times New Roman" w:cs="Times New Roman"/>
            <w:color w:val="0000FF"/>
            <w:sz w:val="24"/>
          </w:rPr>
          <w:t>пункте 2</w:t>
        </w:r>
      </w:hyperlink>
      <w:r>
        <w:rPr>
          <w:rFonts w:ascii="Times New Roman" w:hAnsi="Times New Roman" w:cs="Times New Roman"/>
          <w:sz w:val="24"/>
        </w:rPr>
        <w:t xml:space="preserve"> настоящего Порядка.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17. Оценка эффективности использования муниципальным образованием субсидии осуществляется исходя из достигнутого значения показателя результативности (результата) использования субсидии, предусмотренного </w:t>
      </w:r>
      <w:hyperlink w:anchor="P63" w:history="1">
        <w:r>
          <w:rPr>
            <w:rFonts w:ascii="Times New Roman" w:hAnsi="Times New Roman" w:cs="Times New Roman"/>
            <w:color w:val="0000FF"/>
            <w:sz w:val="24"/>
          </w:rPr>
          <w:t>пунктом 16</w:t>
        </w:r>
      </w:hyperlink>
      <w:r>
        <w:rPr>
          <w:rFonts w:ascii="Times New Roman" w:hAnsi="Times New Roman" w:cs="Times New Roman"/>
          <w:sz w:val="24"/>
        </w:rPr>
        <w:t xml:space="preserve"> настоящего Порядка.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18. Орган местного самоуправления муниципального образования обеспечивает представление отчетов: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 расходах бюджета муниципального образования, в целях софинансирования которых предоставлена субсидия, - не позднее 10-го числа месяца, следующего за кварталом, в котором была получена субсидия;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 достижении значения показателя результативности использования субсидии - не позднее 15 января года, следующего за годом, в котором была получена субсидия.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19. В случае невыполнения условий соглашения, предусмотренных </w:t>
      </w:r>
      <w:hyperlink r:id="rId10" w:history="1">
        <w:r>
          <w:rPr>
            <w:rFonts w:ascii="Times New Roman" w:hAnsi="Times New Roman" w:cs="Times New Roman"/>
            <w:color w:val="0000FF"/>
            <w:sz w:val="24"/>
          </w:rPr>
          <w:t>подпунктами "а"</w:t>
        </w:r>
      </w:hyperlink>
      <w:r>
        <w:rPr>
          <w:rFonts w:ascii="Times New Roman" w:hAnsi="Times New Roman" w:cs="Times New Roman"/>
          <w:sz w:val="24"/>
        </w:rPr>
        <w:t xml:space="preserve">, </w:t>
      </w:r>
      <w:hyperlink r:id="rId11" w:history="1">
        <w:r>
          <w:rPr>
            <w:rFonts w:ascii="Times New Roman" w:hAnsi="Times New Roman" w:cs="Times New Roman"/>
            <w:color w:val="0000FF"/>
            <w:sz w:val="24"/>
          </w:rPr>
          <w:t>"б" пункта 10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субсидий, к муниципальному образованию - получателю субсидии применяются меры ответственности в соответствии с </w:t>
      </w:r>
      <w:hyperlink r:id="rId12" w:history="1">
        <w:r>
          <w:rPr>
            <w:rFonts w:ascii="Times New Roman" w:hAnsi="Times New Roman" w:cs="Times New Roman"/>
            <w:color w:val="0000FF"/>
            <w:sz w:val="24"/>
          </w:rPr>
          <w:t>пунктами 16</w:t>
        </w:r>
      </w:hyperlink>
      <w:r>
        <w:rPr>
          <w:rFonts w:ascii="Times New Roman" w:hAnsi="Times New Roman" w:cs="Times New Roman"/>
          <w:sz w:val="24"/>
        </w:rPr>
        <w:t xml:space="preserve">, </w:t>
      </w:r>
      <w:hyperlink r:id="rId13" w:history="1">
        <w:r>
          <w:rPr>
            <w:rFonts w:ascii="Times New Roman" w:hAnsi="Times New Roman" w:cs="Times New Roman"/>
            <w:color w:val="0000FF"/>
            <w:sz w:val="24"/>
          </w:rPr>
          <w:t>22</w:t>
        </w:r>
      </w:hyperlink>
      <w:r>
        <w:rPr>
          <w:rFonts w:ascii="Times New Roman" w:hAnsi="Times New Roman" w:cs="Times New Roman"/>
          <w:sz w:val="24"/>
        </w:rPr>
        <w:t xml:space="preserve"> указанных Правил.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Освобождение муниципального образования от применения мер ответственности, предусмотренных пунктами 16, 22 Правил формирования, предоставления и распределения субсидий, осуществляется в соответствии с </w:t>
      </w:r>
      <w:hyperlink r:id="rId14" w:history="1">
        <w:r>
          <w:rPr>
            <w:rFonts w:ascii="Times New Roman" w:hAnsi="Times New Roman" w:cs="Times New Roman"/>
            <w:color w:val="0000FF"/>
            <w:sz w:val="24"/>
          </w:rPr>
          <w:t>пунктом 20</w:t>
        </w:r>
      </w:hyperlink>
      <w:r>
        <w:rPr>
          <w:rFonts w:ascii="Times New Roman" w:hAnsi="Times New Roman" w:cs="Times New Roman"/>
          <w:sz w:val="24"/>
        </w:rPr>
        <w:t xml:space="preserve"> указанных Правил.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20.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4" w:history="1">
        <w:r>
          <w:rPr>
            <w:rFonts w:ascii="Times New Roman" w:hAnsi="Times New Roman" w:cs="Times New Roman"/>
            <w:color w:val="0000FF"/>
            <w:sz w:val="24"/>
          </w:rPr>
          <w:t>пункте 2</w:t>
        </w:r>
      </w:hyperlink>
      <w:r>
        <w:rPr>
          <w:rFonts w:ascii="Times New Roman" w:hAnsi="Times New Roman" w:cs="Times New Roman"/>
          <w:sz w:val="24"/>
        </w:rPr>
        <w:t xml:space="preserve"> настоящего Порядка, данные средства при имеющейся подтвержденной необходимости, по согласованию с исполнительным органом государственной власти Брянской области, курирующим соответствующее направление (сферу) деятельности организации,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  <w:proofErr w:type="gramEnd"/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21.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5" w:history="1">
        <w:r>
          <w:rPr>
            <w:rFonts w:ascii="Times New Roman" w:hAnsi="Times New Roman" w:cs="Times New Roman"/>
            <w:color w:val="0000FF"/>
            <w:sz w:val="24"/>
          </w:rPr>
          <w:t>пунктами 16</w:t>
        </w:r>
      </w:hyperlink>
      <w:r>
        <w:rPr>
          <w:rFonts w:ascii="Times New Roman" w:hAnsi="Times New Roman" w:cs="Times New Roman"/>
          <w:sz w:val="24"/>
        </w:rPr>
        <w:t xml:space="preserve">, </w:t>
      </w:r>
      <w:hyperlink r:id="rId16" w:history="1">
        <w:r>
          <w:rPr>
            <w:rFonts w:ascii="Times New Roman" w:hAnsi="Times New Roman" w:cs="Times New Roman"/>
            <w:color w:val="0000FF"/>
            <w:sz w:val="24"/>
          </w:rPr>
          <w:t>22</w:t>
        </w:r>
      </w:hyperlink>
      <w:r>
        <w:rPr>
          <w:rFonts w:ascii="Times New Roman" w:hAnsi="Times New Roman" w:cs="Times New Roman"/>
          <w:sz w:val="24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не были выполнены вследствие обстоятельств непреодолимой силы.</w:t>
      </w:r>
    </w:p>
    <w:p w:rsidR="001630D8" w:rsidRDefault="001630D8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22.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соблюдением муниципальным образованием условий предоставления и расходования субсидии осуществляется исполнительным органом государственной власти Брянской области, курирующим соответствующее направление (сферу) деятельности организации.</w:t>
      </w:r>
    </w:p>
    <w:sectPr w:rsidR="001630D8" w:rsidSect="00B27CF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A5"/>
    <w:rsid w:val="001630D8"/>
    <w:rsid w:val="001D4CC3"/>
    <w:rsid w:val="001E1046"/>
    <w:rsid w:val="001F4CF5"/>
    <w:rsid w:val="00281915"/>
    <w:rsid w:val="002D57A5"/>
    <w:rsid w:val="00565D73"/>
    <w:rsid w:val="00656C92"/>
    <w:rsid w:val="006D2B82"/>
    <w:rsid w:val="009D29DC"/>
    <w:rsid w:val="009E0E7D"/>
    <w:rsid w:val="00A274C3"/>
    <w:rsid w:val="00B27CFE"/>
    <w:rsid w:val="00C71DB5"/>
    <w:rsid w:val="00CC2DFE"/>
    <w:rsid w:val="00D735CD"/>
    <w:rsid w:val="00DE1F87"/>
    <w:rsid w:val="00E22EF1"/>
    <w:rsid w:val="00F7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CFE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FE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CFE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FE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BF58520685BC22B1F9AD548B8D10704830540563EC3F1CC5988A1AD2062CFA603A2F373DA3C2008A533929912A26AE29E7DBC9B502CFD11CF332rBy8I" TargetMode="External"/><Relationship Id="rId13" Type="http://schemas.openxmlformats.org/officeDocument/2006/relationships/hyperlink" Target="consultantplus://offline/ref=04BF58520685BC22B1F9AD548B8D10704830540563EC3F1CC5988A1AD2062CFA603A2F373DA3C2008A523428912A26AE29E7DBC9B502CFD11CF332rBy8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hyperlink" Target="consultantplus://offline/ref=04BF58520685BC22B1F9AD548B8D10704830540563EC3F1CC5988A1AD2062CFA603A2F373DA3C2008A52382E912A26AE29E7DBC9B502CFD11CF332rBy8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4BF58520685BC22B1F9AD548B8D10704830540563EC3F1CC5988A1AD2062CFA603A2F373DA3C2008A523428912A26AE29E7DBC9B502CFD11CF332rBy8I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consultantplus://offline/ref=04BF58520685BC22B1F9AD548B8D10704830540563EC3F1CC5988A1AD2062CFA603A2F373DA3C2008A52392E912A26AE29E7DBC9B502CFD11CF332rBy8I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04BF58520685BC22B1F9AD548B8D10704830540563EC3F1CC5988A1AD2062CFA603A2F373DA3C2008A52382E912A26AE29E7DBC9B502CFD11CF332rBy8I" TargetMode="External"/><Relationship Id="rId10" Type="http://schemas.openxmlformats.org/officeDocument/2006/relationships/hyperlink" Target="consultantplus://offline/ref=04BF58520685BC22B1F9AD548B8D10704830540563EC3F1CC5988A1AD2062CFA603A2F373DA3C2008A533928912A26AE29E7DBC9B502CFD11CF332rBy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BF58520685BC22B1F9AD548B8D10704830540563EC3F1CC5988A1AD2062CFA603A2F373DA3C2008A533929912A26AE29E7DBC9B502CFD11CF332rBy8I" TargetMode="External"/><Relationship Id="rId14" Type="http://schemas.openxmlformats.org/officeDocument/2006/relationships/hyperlink" Target="consultantplus://offline/ref=04BF58520685BC22B1F9AD548B8D10704830540563EC3F1CC5988A1AD2062CFA603A2F373DA3C2008A523B20912A26AE29E7DBC9B502CFD11CF332rBy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 И.В.</dc:creator>
  <cp:lastModifiedBy>Негро Т. С.</cp:lastModifiedBy>
  <cp:revision>5</cp:revision>
  <cp:lastPrinted>2019-10-25T08:27:00Z</cp:lastPrinted>
  <dcterms:created xsi:type="dcterms:W3CDTF">2019-10-16T08:49:00Z</dcterms:created>
  <dcterms:modified xsi:type="dcterms:W3CDTF">2019-10-31T09:50:00Z</dcterms:modified>
</cp:coreProperties>
</file>